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05C9E">
        <w:rPr>
          <w:rFonts w:asciiTheme="minorEastAsia" w:hAnsiTheme="minorEastAsia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80EDA7" wp14:editId="5B29F635">
                <wp:simplePos x="0" y="0"/>
                <wp:positionH relativeFrom="margin">
                  <wp:align>right</wp:align>
                </wp:positionH>
                <wp:positionV relativeFrom="paragraph">
                  <wp:posOffset>45113</wp:posOffset>
                </wp:positionV>
                <wp:extent cx="6583680" cy="1404620"/>
                <wp:effectExtent l="0" t="0" r="26670" b="13970"/>
                <wp:wrapTight wrapText="bothSides">
                  <wp:wrapPolygon edited="0">
                    <wp:start x="0" y="0"/>
                    <wp:lineTo x="0" y="21558"/>
                    <wp:lineTo x="21625" y="21558"/>
                    <wp:lineTo x="21625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版面要求：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一、請用</w:t>
                            </w:r>
                            <w:r>
                              <w:t xml:space="preserve"> word </w:t>
                            </w:r>
                            <w:r>
                              <w:t>預設格式</w:t>
                            </w:r>
                            <w:r>
                              <w:t>(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新細明體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 xml:space="preserve">/12 </w:t>
                            </w:r>
                            <w:proofErr w:type="gramStart"/>
                            <w:r w:rsidRPr="00505C9E">
                              <w:rPr>
                                <w:b/>
                                <w:color w:val="FF0000"/>
                              </w:rPr>
                              <w:t>級字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t>打字。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t>二、版面編排</w:t>
                            </w:r>
                            <w:proofErr w:type="gramStart"/>
                            <w:r>
                              <w:t>務</w:t>
                            </w:r>
                            <w:proofErr w:type="gramEnd"/>
                            <w:r>
                              <w:t>請：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1</w:t>
                            </w:r>
                            <w:r>
                              <w:t>、所有標題皆須單獨成行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2</w:t>
                            </w:r>
                            <w:r>
                              <w:t>、標題與段落之間要空一行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3</w:t>
                            </w:r>
                            <w:r>
                              <w:t>、段落與段落之間要空一行</w:t>
                            </w:r>
                            <w:r>
                              <w:t xml:space="preserve"> 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4</w:t>
                            </w:r>
                            <w:r>
                              <w:t>、所有標題及段落文字皆需靠左對齊</w:t>
                            </w:r>
                            <w:r>
                              <w:t>(</w:t>
                            </w:r>
                            <w:r>
                              <w:t>不必退二格，此點與作文不同。</w:t>
                            </w:r>
                            <w:r>
                              <w:t>)</w:t>
                            </w: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</w:pPr>
                          </w:p>
                          <w:p w:rsidR="00B12D92" w:rsidRDefault="00B12D92" w:rsidP="00B12D92">
                            <w:pPr>
                              <w:pStyle w:val="a3"/>
                              <w:ind w:leftChars="0" w:left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>
                              <w:t>引用</w:t>
                            </w:r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  <w:r>
                              <w:t>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表須有</w:t>
                            </w:r>
                            <w:proofErr w:type="gramEnd"/>
                            <w:r>
                              <w:t>編號及標題，位置</w:t>
                            </w:r>
                            <w:proofErr w:type="gramStart"/>
                            <w:r>
                              <w:t>置</w:t>
                            </w:r>
                            <w:proofErr w:type="gramEnd"/>
                            <w:r>
                              <w:t>中。</w:t>
                            </w:r>
                            <w:r>
                              <w:t>(</w:t>
                            </w:r>
                            <w:r>
                              <w:t>請注意：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圖之編號</w:t>
                            </w:r>
                            <w:r w:rsidRPr="00505C9E">
                              <w:rPr>
                                <w:rFonts w:hint="eastAsia"/>
                                <w:b/>
                                <w:color w:val="FF0000"/>
                              </w:rPr>
                              <w:t>及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標題在下，表之編號</w:t>
                            </w:r>
                            <w:r w:rsidRPr="00505C9E">
                              <w:rPr>
                                <w:rFonts w:hint="eastAsia"/>
                                <w:b/>
                                <w:color w:val="FF0000"/>
                              </w:rPr>
                              <w:t>及</w:t>
                            </w:r>
                            <w:r w:rsidRPr="00505C9E">
                              <w:rPr>
                                <w:b/>
                                <w:color w:val="FF0000"/>
                              </w:rPr>
                              <w:t>標</w:t>
                            </w:r>
                          </w:p>
                          <w:p w:rsidR="00B12D92" w:rsidRPr="00505C9E" w:rsidRDefault="00B12D92" w:rsidP="00B12D92">
                            <w:pPr>
                              <w:pStyle w:val="a3"/>
                              <w:ind w:leftChars="0" w:left="0" w:firstLineChars="200" w:firstLine="480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505C9E">
                              <w:rPr>
                                <w:b/>
                                <w:color w:val="FF0000"/>
                              </w:rPr>
                              <w:t>題在上</w:t>
                            </w:r>
                            <w:proofErr w:type="gramEnd"/>
                            <w:r>
                              <w:t>，</w:t>
                            </w:r>
                            <w:r>
                              <w:t xml:space="preserve"> </w:t>
                            </w:r>
                            <w: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表下面可註明資料來源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0ED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.2pt;margin-top:3.55pt;width:518.4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">
                <v:textbox style="mso-fit-shape-to-text:t">
                  <w:txbxContent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版面要求：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一、請用</w:t>
                      </w:r>
                      <w:r>
                        <w:t xml:space="preserve"> word </w:t>
                      </w:r>
                      <w:r>
                        <w:t>預設格式</w:t>
                      </w:r>
                      <w:r>
                        <w:t>(</w:t>
                      </w:r>
                      <w:r w:rsidRPr="00505C9E">
                        <w:rPr>
                          <w:b/>
                          <w:color w:val="FF0000"/>
                        </w:rPr>
                        <w:t>新細明體</w:t>
                      </w:r>
                      <w:r w:rsidRPr="00505C9E">
                        <w:rPr>
                          <w:b/>
                          <w:color w:val="FF0000"/>
                        </w:rPr>
                        <w:t xml:space="preserve">/12 </w:t>
                      </w:r>
                      <w:proofErr w:type="gramStart"/>
                      <w:r w:rsidRPr="00505C9E">
                        <w:rPr>
                          <w:b/>
                          <w:color w:val="FF0000"/>
                        </w:rPr>
                        <w:t>級字</w:t>
                      </w:r>
                      <w:proofErr w:type="gramEnd"/>
                      <w:r>
                        <w:t>)</w:t>
                      </w:r>
                      <w:r>
                        <w:t>打字。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t>二、版面編排</w:t>
                      </w:r>
                      <w:proofErr w:type="gramStart"/>
                      <w:r>
                        <w:t>務</w:t>
                      </w:r>
                      <w:proofErr w:type="gramEnd"/>
                      <w:r>
                        <w:t>請：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1</w:t>
                      </w:r>
                      <w:r>
                        <w:t>、所有標題皆須單獨成行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2</w:t>
                      </w:r>
                      <w:r>
                        <w:t>、標題與段落之間要空一行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3</w:t>
                      </w:r>
                      <w:r>
                        <w:t>、段落與段落之間要空一行</w:t>
                      </w:r>
                      <w:r>
                        <w:t xml:space="preserve"> 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  <w:rPr>
                          <w:rFonts w:asciiTheme="minorEastAsia" w:hAnsiTheme="minorEastAsia"/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4</w:t>
                      </w:r>
                      <w:r>
                        <w:t>、所有標題及段落文字皆需靠左對齊</w:t>
                      </w:r>
                      <w:r>
                        <w:t>(</w:t>
                      </w:r>
                      <w:r>
                        <w:t>不必退二格，此點與作文不同。</w:t>
                      </w:r>
                      <w:r>
                        <w:t>)</w:t>
                      </w:r>
                    </w:p>
                    <w:p w:rsidR="00B12D92" w:rsidRDefault="00B12D92" w:rsidP="00B12D92">
                      <w:pPr>
                        <w:pStyle w:val="a3"/>
                        <w:ind w:leftChars="0" w:left="0"/>
                      </w:pPr>
                    </w:p>
                    <w:p w:rsidR="00B12D92" w:rsidRDefault="00B12D92" w:rsidP="00B12D92">
                      <w:pPr>
                        <w:pStyle w:val="a3"/>
                        <w:ind w:leftChars="0" w:left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三、</w:t>
                      </w:r>
                      <w:r>
                        <w:t>引用</w:t>
                      </w:r>
                      <w:r>
                        <w:rPr>
                          <w:rFonts w:hint="eastAsia"/>
                        </w:rPr>
                        <w:t>之</w:t>
                      </w:r>
                      <w:r>
                        <w:t>圖</w:t>
                      </w:r>
                      <w:proofErr w:type="gramStart"/>
                      <w:r>
                        <w:rPr>
                          <w:rFonts w:hint="eastAsia"/>
                        </w:rPr>
                        <w:t>或</w:t>
                      </w:r>
                      <w:r>
                        <w:t>表須有</w:t>
                      </w:r>
                      <w:proofErr w:type="gramEnd"/>
                      <w:r>
                        <w:t>編號及標題，位置</w:t>
                      </w:r>
                      <w:proofErr w:type="gramStart"/>
                      <w:r>
                        <w:t>置</w:t>
                      </w:r>
                      <w:proofErr w:type="gramEnd"/>
                      <w:r>
                        <w:t>中。</w:t>
                      </w:r>
                      <w:r>
                        <w:t>(</w:t>
                      </w:r>
                      <w:r>
                        <w:t>請注意：</w:t>
                      </w:r>
                      <w:r w:rsidRPr="00505C9E">
                        <w:rPr>
                          <w:b/>
                          <w:color w:val="FF0000"/>
                        </w:rPr>
                        <w:t>圖之編號</w:t>
                      </w:r>
                      <w:r w:rsidRPr="00505C9E">
                        <w:rPr>
                          <w:rFonts w:hint="eastAsia"/>
                          <w:b/>
                          <w:color w:val="FF0000"/>
                        </w:rPr>
                        <w:t>及</w:t>
                      </w:r>
                      <w:r w:rsidRPr="00505C9E">
                        <w:rPr>
                          <w:b/>
                          <w:color w:val="FF0000"/>
                        </w:rPr>
                        <w:t>標題在下，表之編號</w:t>
                      </w:r>
                      <w:r w:rsidRPr="00505C9E">
                        <w:rPr>
                          <w:rFonts w:hint="eastAsia"/>
                          <w:b/>
                          <w:color w:val="FF0000"/>
                        </w:rPr>
                        <w:t>及</w:t>
                      </w:r>
                      <w:r w:rsidRPr="00505C9E">
                        <w:rPr>
                          <w:b/>
                          <w:color w:val="FF0000"/>
                        </w:rPr>
                        <w:t>標</w:t>
                      </w:r>
                    </w:p>
                    <w:p w:rsidR="00B12D92" w:rsidRPr="00505C9E" w:rsidRDefault="00B12D92" w:rsidP="00B12D92">
                      <w:pPr>
                        <w:pStyle w:val="a3"/>
                        <w:ind w:leftChars="0" w:left="0" w:firstLineChars="200" w:firstLine="480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505C9E">
                        <w:rPr>
                          <w:b/>
                          <w:color w:val="FF0000"/>
                        </w:rPr>
                        <w:t>題在上</w:t>
                      </w:r>
                      <w:proofErr w:type="gramEnd"/>
                      <w:r>
                        <w:t>，</w:t>
                      </w:r>
                      <w:r>
                        <w:t xml:space="preserve"> </w:t>
                      </w:r>
                      <w:r>
                        <w:t>圖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表下面可註明資料來源</w:t>
                      </w:r>
                      <w: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12D92" w:rsidRDefault="00B12D92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C0848" w:rsidRDefault="00BC0848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319CB" w:rsidRPr="004C52EC" w:rsidRDefault="005319CB" w:rsidP="005319CB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C52EC">
        <w:rPr>
          <w:rFonts w:ascii="標楷體" w:eastAsia="標楷體" w:hAnsi="標楷體" w:hint="eastAsia"/>
          <w:b/>
          <w:sz w:val="28"/>
          <w:szCs w:val="28"/>
        </w:rPr>
        <w:lastRenderedPageBreak/>
        <w:t>班</w:t>
      </w:r>
      <w:r w:rsidR="0073443E">
        <w:rPr>
          <w:rFonts w:ascii="標楷體" w:eastAsia="標楷體" w:hAnsi="標楷體" w:hint="eastAsia"/>
          <w:b/>
          <w:sz w:val="28"/>
          <w:szCs w:val="28"/>
        </w:rPr>
        <w:t>級</w:t>
      </w:r>
      <w:r w:rsidRPr="004C52EC">
        <w:rPr>
          <w:rFonts w:ascii="標楷體" w:eastAsia="標楷體" w:hAnsi="標楷體" w:hint="eastAsia"/>
          <w:b/>
          <w:sz w:val="28"/>
          <w:szCs w:val="28"/>
        </w:rPr>
        <w:t>：</w:t>
      </w:r>
      <w:r w:rsidRPr="004C52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C52E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73443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C52E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4C52EC">
        <w:rPr>
          <w:rFonts w:ascii="標楷體" w:eastAsia="標楷體" w:hAnsi="標楷體" w:hint="eastAsia"/>
          <w:b/>
          <w:sz w:val="28"/>
          <w:szCs w:val="28"/>
        </w:rPr>
        <w:t xml:space="preserve">組別：      </w:t>
      </w:r>
    </w:p>
    <w:p w:rsidR="005319CB" w:rsidRDefault="005319CB" w:rsidP="00B31AAD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C52EC">
        <w:rPr>
          <w:rFonts w:ascii="標楷體" w:eastAsia="標楷體" w:hAnsi="標楷體" w:hint="eastAsia"/>
          <w:b/>
          <w:sz w:val="28"/>
          <w:szCs w:val="28"/>
        </w:rPr>
        <w:t xml:space="preserve">組員：    </w:t>
      </w:r>
    </w:p>
    <w:p w:rsidR="002349C2" w:rsidRPr="00C575FF" w:rsidRDefault="0073443E" w:rsidP="00AF007D">
      <w:pPr>
        <w:pStyle w:val="a5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指導老師：</w:t>
      </w:r>
    </w:p>
    <w:p w:rsidR="002349C2" w:rsidRDefault="002349C2" w:rsidP="00AF007D">
      <w:pPr>
        <w:pStyle w:val="a5"/>
        <w:spacing w:line="360" w:lineRule="auto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示範</w:t>
      </w:r>
      <w:proofErr w:type="gramStart"/>
      <w:r>
        <w:rPr>
          <w:rFonts w:hint="eastAsia"/>
          <w:color w:val="000000" w:themeColor="text1"/>
          <w:sz w:val="32"/>
          <w:szCs w:val="32"/>
        </w:rPr>
        <w:t>一</w:t>
      </w:r>
      <w:proofErr w:type="gramEnd"/>
    </w:p>
    <w:p w:rsidR="00591573" w:rsidRPr="002349C2" w:rsidRDefault="002349C2" w:rsidP="00AF007D">
      <w:pPr>
        <w:pStyle w:val="a5"/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   </w:t>
      </w:r>
      <w:r w:rsidR="00AF007D" w:rsidRPr="002349C2">
        <w:rPr>
          <w:rFonts w:hint="eastAsia"/>
          <w:color w:val="000000" w:themeColor="text1"/>
          <w:sz w:val="32"/>
          <w:szCs w:val="32"/>
          <w:u w:val="single"/>
        </w:rPr>
        <w:t>台灣女性與男性同工不同</w:t>
      </w:r>
      <w:proofErr w:type="gramStart"/>
      <w:r w:rsidR="00AF007D" w:rsidRPr="002349C2">
        <w:rPr>
          <w:rFonts w:hint="eastAsia"/>
          <w:color w:val="000000" w:themeColor="text1"/>
          <w:sz w:val="32"/>
          <w:szCs w:val="32"/>
          <w:u w:val="single"/>
        </w:rPr>
        <w:t>酬</w:t>
      </w:r>
      <w:proofErr w:type="gramEnd"/>
      <w:r w:rsidR="00AF007D" w:rsidRPr="002349C2">
        <w:rPr>
          <w:rFonts w:hint="eastAsia"/>
          <w:color w:val="000000" w:themeColor="text1"/>
          <w:sz w:val="32"/>
          <w:szCs w:val="32"/>
          <w:u w:val="single"/>
        </w:rPr>
        <w:t>現象</w:t>
      </w:r>
      <w:r w:rsidR="00F124AD">
        <w:rPr>
          <w:rFonts w:hint="eastAsia"/>
          <w:color w:val="000000" w:themeColor="text1"/>
          <w:sz w:val="32"/>
          <w:szCs w:val="32"/>
          <w:u w:val="single"/>
        </w:rPr>
        <w:t>之分析</w:t>
      </w:r>
      <w:r w:rsidR="00236490" w:rsidRPr="002349C2">
        <w:rPr>
          <w:rFonts w:asciiTheme="minorEastAsia" w:hAnsiTheme="minorEastAsia" w:cs="Times New Roman" w:hint="eastAsia"/>
          <w:b/>
          <w:color w:val="000000" w:themeColor="text1"/>
          <w:szCs w:val="24"/>
        </w:rPr>
        <w:t xml:space="preserve">   </w:t>
      </w:r>
    </w:p>
    <w:p w:rsidR="00AF007D" w:rsidRDefault="00AF007D" w:rsidP="00AF007D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4C52EC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>
        <w:rPr>
          <w:rFonts w:asciiTheme="minorEastAsia" w:hAnsiTheme="minorEastAsia" w:cs="Times New Roman" w:hint="eastAsia"/>
          <w:b/>
          <w:sz w:val="28"/>
          <w:szCs w:val="28"/>
        </w:rPr>
        <w:t>前言：</w:t>
      </w:r>
      <w:r w:rsidRPr="00591573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研究動機、目的</w:t>
      </w:r>
      <w:r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、研究方法</w:t>
      </w:r>
    </w:p>
    <w:p w:rsidR="00AF007D" w:rsidRDefault="00AF007D" w:rsidP="00AF007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73443E">
        <w:rPr>
          <w:rFonts w:asciiTheme="minorEastAsia" w:hAnsiTheme="minorEastAsia" w:cs="Times New Roman" w:hint="eastAsia"/>
          <w:b/>
          <w:szCs w:val="24"/>
        </w:rPr>
        <w:t xml:space="preserve"> </w:t>
      </w:r>
    </w:p>
    <w:p w:rsidR="00AF007D" w:rsidRDefault="00AF007D" w:rsidP="00AF007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AF007D" w:rsidRPr="006B6AEE" w:rsidRDefault="00AF007D" w:rsidP="00AF007D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 w:hint="eastAsia"/>
          <w:b/>
          <w:szCs w:val="24"/>
        </w:rPr>
        <w:t>(二)</w:t>
      </w:r>
      <w:r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AF007D" w:rsidRDefault="00AF007D" w:rsidP="00AF007D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二、研究問題：</w:t>
      </w:r>
      <w:r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提出問題(可以滾動修正)</w:t>
      </w:r>
    </w:p>
    <w:p w:rsidR="00AF007D" w:rsidRPr="003B306C" w:rsidRDefault="00AF007D" w:rsidP="00AF007D">
      <w:pPr>
        <w:ind w:firstLineChars="100" w:firstLine="240"/>
        <w:rPr>
          <w:color w:val="000000" w:themeColor="text1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台灣男女薪資差異現象分析</w:t>
      </w:r>
    </w:p>
    <w:p w:rsidR="00AF007D" w:rsidRDefault="00AF007D" w:rsidP="00AF007D">
      <w:pPr>
        <w:pStyle w:val="a3"/>
        <w:ind w:leftChars="0" w:left="0"/>
        <w:rPr>
          <w:color w:val="000000" w:themeColor="text1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(二)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台灣男女薪資差異之原因探討</w:t>
      </w:r>
    </w:p>
    <w:p w:rsidR="00AF007D" w:rsidRPr="003B306C" w:rsidRDefault="00AF007D" w:rsidP="00AF007D">
      <w:pPr>
        <w:pStyle w:val="a3"/>
        <w:ind w:leftChars="0" w:left="0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 </w:t>
      </w:r>
    </w:p>
    <w:p w:rsidR="00AF007D" w:rsidRDefault="00AF007D" w:rsidP="00AF007D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>三、正文</w:t>
      </w:r>
      <w:r>
        <w:rPr>
          <w:rFonts w:asciiTheme="minorEastAsia" w:hAnsiTheme="minorEastAsia" w:cs="Times New Roman" w:hint="eastAsia"/>
          <w:b/>
          <w:szCs w:val="24"/>
        </w:rPr>
        <w:t>：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文獻</w:t>
      </w:r>
      <w:r>
        <w:rPr>
          <w:rFonts w:hint="eastAsia"/>
          <w:b/>
          <w:color w:val="FF0000"/>
          <w:sz w:val="28"/>
          <w:szCs w:val="28"/>
          <w:bdr w:val="single" w:sz="4" w:space="0" w:color="auto"/>
        </w:rPr>
        <w:t>探討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、定義、科普、前因、針對</w:t>
      </w:r>
      <w:r w:rsidRPr="00573D36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二、研究問題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，做出的研究結果</w:t>
      </w:r>
    </w:p>
    <w:p w:rsidR="00AF007D" w:rsidRDefault="00AF007D" w:rsidP="00AF007D">
      <w:pPr>
        <w:ind w:firstLineChars="100" w:firstLine="240"/>
        <w:rPr>
          <w:rFonts w:asciiTheme="minorEastAsia" w:hAnsiTheme="minorEastAsia" w:cs="Times New Roman"/>
          <w:b/>
          <w:szCs w:val="24"/>
        </w:rPr>
      </w:pPr>
    </w:p>
    <w:p w:rsidR="00AF007D" w:rsidRPr="003B306C" w:rsidRDefault="00AF007D" w:rsidP="00AF007D">
      <w:pPr>
        <w:ind w:firstLineChars="100" w:firstLine="240"/>
        <w:rPr>
          <w:color w:val="000000" w:themeColor="text1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6B6AEE">
        <w:rPr>
          <w:rFonts w:asciiTheme="minorEastAsia" w:hAnsiTheme="minorEastAsia" w:cs="Times New Roman"/>
          <w:b/>
          <w:szCs w:val="24"/>
        </w:rPr>
        <w:t xml:space="preserve">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台灣男女薪資差異現象分析</w:t>
      </w:r>
    </w:p>
    <w:p w:rsidR="00AF007D" w:rsidRDefault="00AF007D" w:rsidP="00AF007D">
      <w:pPr>
        <w:spacing w:line="276" w:lineRule="auto"/>
        <w:ind w:firstLineChars="100" w:firstLine="240"/>
        <w:rPr>
          <w:color w:val="000000" w:themeColor="text1"/>
        </w:rPr>
      </w:pPr>
    </w:p>
    <w:p w:rsidR="00AF007D" w:rsidRPr="00F124AD" w:rsidRDefault="00AF007D" w:rsidP="00F124AD">
      <w:pPr>
        <w:spacing w:line="276" w:lineRule="auto"/>
        <w:ind w:firstLineChars="100" w:firstLine="2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1</w:t>
      </w:r>
      <w:r>
        <w:rPr>
          <w:rFonts w:hint="eastAsia"/>
          <w:color w:val="000000" w:themeColor="text1"/>
        </w:rPr>
        <w:t>、台灣男女薪資差異</w:t>
      </w:r>
    </w:p>
    <w:p w:rsidR="00AF007D" w:rsidRPr="006B6AEE" w:rsidRDefault="00AF007D" w:rsidP="00AF007D">
      <w:pPr>
        <w:spacing w:line="276" w:lineRule="auto"/>
        <w:ind w:firstLineChars="100" w:firstLine="262"/>
        <w:rPr>
          <w:rFonts w:ascii="Arial" w:hAnsi="Arial" w:cs="Arial"/>
          <w:bCs/>
          <w:color w:val="000000" w:themeColor="text1"/>
          <w:spacing w:val="11"/>
          <w:szCs w:val="24"/>
        </w:rPr>
      </w:pPr>
      <w:r>
        <w:rPr>
          <w:rFonts w:ascii="Arial" w:hAnsi="Arial" w:cs="Arial" w:hint="eastAsia"/>
          <w:bCs/>
          <w:color w:val="000000" w:themeColor="text1"/>
          <w:spacing w:val="11"/>
          <w:szCs w:val="24"/>
        </w:rPr>
        <w:t xml:space="preserve">   </w:t>
      </w:r>
      <w:r w:rsidR="00F124AD">
        <w:rPr>
          <w:rFonts w:ascii="Arial" w:hAnsi="Arial" w:cs="Arial"/>
          <w:bCs/>
          <w:color w:val="000000" w:themeColor="text1"/>
          <w:spacing w:val="11"/>
          <w:szCs w:val="24"/>
        </w:rPr>
        <w:t>2</w:t>
      </w:r>
      <w:r>
        <w:rPr>
          <w:rFonts w:ascii="Arial" w:hAnsi="Arial" w:cs="Arial" w:hint="eastAsia"/>
          <w:bCs/>
          <w:color w:val="000000" w:themeColor="text1"/>
          <w:spacing w:val="11"/>
          <w:szCs w:val="24"/>
        </w:rPr>
        <w:t>、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薪資男高於女的行業</w:t>
      </w:r>
      <w:r w:rsidRPr="006B6AEE">
        <w:rPr>
          <w:rFonts w:ascii="Arial" w:hAnsi="Arial" w:cs="Arial" w:hint="eastAsia"/>
          <w:bCs/>
          <w:color w:val="000000" w:themeColor="text1"/>
          <w:spacing w:val="11"/>
          <w:szCs w:val="24"/>
        </w:rPr>
        <w:t>，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差距</w:t>
      </w:r>
      <w:r w:rsidRPr="006B6AEE">
        <w:rPr>
          <w:rFonts w:ascii="Arial" w:hAnsi="Arial" w:cs="Arial" w:hint="eastAsia"/>
          <w:bCs/>
          <w:color w:val="000000" w:themeColor="text1"/>
          <w:spacing w:val="11"/>
          <w:szCs w:val="24"/>
        </w:rPr>
        <w:t>大；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薪資</w:t>
      </w:r>
      <w:r>
        <w:rPr>
          <w:rFonts w:ascii="Arial" w:hAnsi="Arial" w:cs="Arial" w:hint="eastAsia"/>
          <w:bCs/>
          <w:color w:val="000000" w:themeColor="text1"/>
          <w:spacing w:val="11"/>
          <w:szCs w:val="24"/>
        </w:rPr>
        <w:t>女高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於</w:t>
      </w:r>
      <w:r>
        <w:rPr>
          <w:rFonts w:ascii="Arial" w:hAnsi="Arial" w:cs="Arial" w:hint="eastAsia"/>
          <w:bCs/>
          <w:color w:val="000000" w:themeColor="text1"/>
          <w:spacing w:val="11"/>
          <w:szCs w:val="24"/>
        </w:rPr>
        <w:t>男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的行業</w:t>
      </w:r>
      <w:r w:rsidRPr="006B6AEE">
        <w:rPr>
          <w:rFonts w:ascii="Arial" w:hAnsi="Arial" w:cs="Arial" w:hint="eastAsia"/>
          <w:bCs/>
          <w:color w:val="000000" w:themeColor="text1"/>
          <w:spacing w:val="11"/>
          <w:szCs w:val="24"/>
        </w:rPr>
        <w:t>，</w:t>
      </w:r>
      <w:r w:rsidRPr="006B6AEE">
        <w:rPr>
          <w:rFonts w:ascii="Arial" w:hAnsi="Arial" w:cs="Arial"/>
          <w:bCs/>
          <w:color w:val="000000" w:themeColor="text1"/>
          <w:spacing w:val="11"/>
          <w:szCs w:val="24"/>
        </w:rPr>
        <w:t>差距</w:t>
      </w:r>
      <w:r w:rsidRPr="006B6AEE">
        <w:rPr>
          <w:rFonts w:ascii="Arial" w:hAnsi="Arial" w:cs="Arial" w:hint="eastAsia"/>
          <w:bCs/>
          <w:color w:val="000000" w:themeColor="text1"/>
          <w:spacing w:val="11"/>
          <w:szCs w:val="24"/>
        </w:rPr>
        <w:t>小</w:t>
      </w:r>
    </w:p>
    <w:p w:rsidR="00AF007D" w:rsidRPr="00F124AD" w:rsidRDefault="00AF007D" w:rsidP="00AF007D">
      <w:pPr>
        <w:spacing w:line="276" w:lineRule="auto"/>
        <w:ind w:firstLineChars="100" w:firstLine="262"/>
        <w:rPr>
          <w:rFonts w:ascii="Arial" w:hAnsi="Arial" w:cs="Arial"/>
          <w:bCs/>
          <w:color w:val="000000" w:themeColor="text1"/>
          <w:spacing w:val="11"/>
          <w:szCs w:val="24"/>
        </w:rPr>
      </w:pPr>
    </w:p>
    <w:p w:rsidR="00AF007D" w:rsidRPr="003B306C" w:rsidRDefault="00AF007D" w:rsidP="00AF007D">
      <w:pPr>
        <w:ind w:firstLineChars="100" w:firstLine="240"/>
        <w:rPr>
          <w:color w:val="000000" w:themeColor="text1"/>
        </w:rPr>
      </w:pPr>
    </w:p>
    <w:p w:rsidR="00AF007D" w:rsidRDefault="00AF007D" w:rsidP="00AF007D">
      <w:pPr>
        <w:pStyle w:val="a3"/>
        <w:ind w:leftChars="0" w:left="0"/>
        <w:rPr>
          <w:color w:val="000000" w:themeColor="text1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(二)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台灣男女薪資差異之原因探討</w:t>
      </w:r>
    </w:p>
    <w:p w:rsidR="00AF007D" w:rsidRDefault="00AF007D" w:rsidP="00AF007D">
      <w:pPr>
        <w:pStyle w:val="a3"/>
        <w:ind w:leftChars="0" w:left="0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  </w:t>
      </w:r>
      <w:r w:rsidRPr="003B306C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 w:hint="eastAsia"/>
          <w:szCs w:val="24"/>
        </w:rPr>
        <w:t>、高等教育男女比率</w:t>
      </w:r>
    </w:p>
    <w:p w:rsidR="00AF007D" w:rsidRDefault="00AF007D" w:rsidP="00AF007D">
      <w:pPr>
        <w:pStyle w:val="a3"/>
        <w:ind w:leftChars="0" w:left="0"/>
        <w:rPr>
          <w:color w:val="000000" w:themeColor="text1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 w:hint="eastAsia"/>
          <w:szCs w:val="24"/>
        </w:rPr>
        <w:t>、</w:t>
      </w:r>
      <w:r>
        <w:rPr>
          <w:rFonts w:hint="eastAsia"/>
          <w:color w:val="000000" w:themeColor="text1"/>
        </w:rPr>
        <w:t>台灣男女之專業差異</w:t>
      </w:r>
    </w:p>
    <w:p w:rsidR="00AF007D" w:rsidRPr="00C575FF" w:rsidRDefault="00AF007D" w:rsidP="00591573">
      <w:pPr>
        <w:pStyle w:val="a3"/>
        <w:ind w:leftChars="0"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 w:hint="eastAsia"/>
          <w:szCs w:val="24"/>
        </w:rPr>
        <w:t>、台灣女性因家庭因素年資中斷問題</w:t>
      </w:r>
    </w:p>
    <w:p w:rsidR="00692E71" w:rsidRDefault="00692E71" w:rsidP="002349C2">
      <w:pPr>
        <w:pStyle w:val="a5"/>
        <w:spacing w:line="360" w:lineRule="auto"/>
        <w:rPr>
          <w:color w:val="000000" w:themeColor="text1"/>
          <w:sz w:val="32"/>
          <w:szCs w:val="32"/>
        </w:rPr>
      </w:pPr>
    </w:p>
    <w:p w:rsidR="00F124AD" w:rsidRDefault="00F124AD" w:rsidP="002349C2">
      <w:pPr>
        <w:pStyle w:val="a5"/>
        <w:spacing w:line="360" w:lineRule="auto"/>
        <w:rPr>
          <w:color w:val="000000" w:themeColor="text1"/>
          <w:sz w:val="32"/>
          <w:szCs w:val="32"/>
        </w:rPr>
      </w:pPr>
    </w:p>
    <w:p w:rsidR="00F124AD" w:rsidRDefault="00F124AD" w:rsidP="002349C2">
      <w:pPr>
        <w:pStyle w:val="a5"/>
        <w:spacing w:line="360" w:lineRule="auto"/>
        <w:rPr>
          <w:rFonts w:hint="eastAsia"/>
          <w:color w:val="000000" w:themeColor="text1"/>
          <w:sz w:val="32"/>
          <w:szCs w:val="32"/>
        </w:rPr>
      </w:pPr>
    </w:p>
    <w:p w:rsidR="002349C2" w:rsidRDefault="002349C2" w:rsidP="002349C2">
      <w:pPr>
        <w:pStyle w:val="a5"/>
        <w:spacing w:line="360" w:lineRule="auto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lastRenderedPageBreak/>
        <w:t>示範二</w:t>
      </w:r>
    </w:p>
    <w:p w:rsidR="002349C2" w:rsidRPr="002349C2" w:rsidRDefault="002349C2" w:rsidP="002349C2">
      <w:pPr>
        <w:rPr>
          <w:sz w:val="32"/>
          <w:szCs w:val="32"/>
          <w:u w:val="single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   </w:t>
      </w:r>
      <w:r w:rsidRPr="002349C2">
        <w:rPr>
          <w:rFonts w:hint="eastAsia"/>
          <w:color w:val="000000" w:themeColor="text1"/>
          <w:sz w:val="32"/>
          <w:szCs w:val="32"/>
          <w:u w:val="single"/>
        </w:rPr>
        <w:t>台灣</w:t>
      </w:r>
      <w:r w:rsidRPr="002349C2">
        <w:rPr>
          <w:rFonts w:hint="eastAsia"/>
          <w:sz w:val="32"/>
          <w:szCs w:val="32"/>
          <w:u w:val="single"/>
        </w:rPr>
        <w:t>已婚女性</w:t>
      </w:r>
      <w:r>
        <w:rPr>
          <w:rFonts w:hint="eastAsia"/>
          <w:sz w:val="32"/>
          <w:szCs w:val="32"/>
          <w:u w:val="single"/>
        </w:rPr>
        <w:t>勞動率低落</w:t>
      </w:r>
      <w:r w:rsidRPr="002349C2">
        <w:rPr>
          <w:rFonts w:hint="eastAsia"/>
          <w:sz w:val="32"/>
          <w:szCs w:val="32"/>
          <w:u w:val="single"/>
        </w:rPr>
        <w:t>原因之探討</w:t>
      </w:r>
    </w:p>
    <w:p w:rsidR="002349C2" w:rsidRDefault="002349C2" w:rsidP="002349C2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4C52EC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>
        <w:rPr>
          <w:rFonts w:asciiTheme="minorEastAsia" w:hAnsiTheme="minorEastAsia" w:cs="Times New Roman" w:hint="eastAsia"/>
          <w:b/>
          <w:sz w:val="28"/>
          <w:szCs w:val="28"/>
        </w:rPr>
        <w:t>前言：</w:t>
      </w:r>
      <w:r w:rsidRPr="00591573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研究動機、目的</w:t>
      </w:r>
      <w:r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、研究方法</w:t>
      </w:r>
    </w:p>
    <w:p w:rsidR="002349C2" w:rsidRPr="002349C2" w:rsidRDefault="002349C2" w:rsidP="002349C2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73443E">
        <w:rPr>
          <w:rFonts w:asciiTheme="minorEastAsia" w:hAnsiTheme="minorEastAsia" w:cs="Times New Roman" w:hint="eastAsia"/>
          <w:b/>
          <w:szCs w:val="24"/>
        </w:rPr>
        <w:t xml:space="preserve"> </w:t>
      </w:r>
    </w:p>
    <w:p w:rsidR="002349C2" w:rsidRPr="006B6AEE" w:rsidRDefault="002349C2" w:rsidP="002349C2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 w:hint="eastAsia"/>
          <w:b/>
          <w:szCs w:val="24"/>
        </w:rPr>
        <w:t>(二)</w:t>
      </w:r>
      <w:r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2349C2" w:rsidRDefault="002349C2" w:rsidP="002349C2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二、研究問題：</w:t>
      </w:r>
      <w:r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提出問題(可以滾動修正)</w:t>
      </w:r>
    </w:p>
    <w:p w:rsidR="002349C2" w:rsidRPr="002349C2" w:rsidRDefault="002349C2" w:rsidP="00C575FF">
      <w:pPr>
        <w:ind w:firstLineChars="100" w:firstLine="240"/>
        <w:rPr>
          <w:color w:val="000000" w:themeColor="text1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台灣女性勞動率現況分析</w:t>
      </w:r>
    </w:p>
    <w:p w:rsidR="002349C2" w:rsidRPr="00C575FF" w:rsidRDefault="002349C2" w:rsidP="002349C2">
      <w:pPr>
        <w:pStyle w:val="a3"/>
        <w:ind w:leftChars="0" w:left="0"/>
        <w:rPr>
          <w:color w:val="000000" w:themeColor="text1"/>
          <w:szCs w:val="24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  (二)</w:t>
      </w:r>
      <w:r w:rsidRPr="006B6AEE">
        <w:rPr>
          <w:rFonts w:hint="eastAsia"/>
          <w:color w:val="000000" w:themeColor="text1"/>
        </w:rPr>
        <w:t xml:space="preserve"> </w:t>
      </w:r>
      <w:r w:rsidR="00C575FF" w:rsidRPr="00C575FF">
        <w:rPr>
          <w:rFonts w:hint="eastAsia"/>
          <w:color w:val="000000" w:themeColor="text1"/>
          <w:szCs w:val="24"/>
        </w:rPr>
        <w:t>台灣</w:t>
      </w:r>
      <w:r w:rsidR="00C575FF" w:rsidRPr="00C575FF">
        <w:rPr>
          <w:rFonts w:hint="eastAsia"/>
          <w:szCs w:val="24"/>
        </w:rPr>
        <w:t>已婚女性勞動率低落</w:t>
      </w:r>
      <w:r w:rsidR="00C575FF">
        <w:rPr>
          <w:rFonts w:hint="eastAsia"/>
          <w:szCs w:val="24"/>
        </w:rPr>
        <w:t>之</w:t>
      </w:r>
      <w:r w:rsidR="00C575FF" w:rsidRPr="00C575FF">
        <w:rPr>
          <w:rFonts w:hint="eastAsia"/>
          <w:szCs w:val="24"/>
        </w:rPr>
        <w:t>原因探討</w:t>
      </w:r>
      <w:r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2349C2" w:rsidRDefault="002349C2" w:rsidP="002349C2">
      <w:pPr>
        <w:pStyle w:val="a3"/>
        <w:spacing w:beforeLines="50" w:before="180"/>
        <w:ind w:leftChars="0" w:left="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>三、正文</w:t>
      </w:r>
      <w:r>
        <w:rPr>
          <w:rFonts w:asciiTheme="minorEastAsia" w:hAnsiTheme="minorEastAsia" w:cs="Times New Roman" w:hint="eastAsia"/>
          <w:b/>
          <w:szCs w:val="24"/>
        </w:rPr>
        <w:t>：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文獻</w:t>
      </w:r>
      <w:r>
        <w:rPr>
          <w:rFonts w:hint="eastAsia"/>
          <w:b/>
          <w:color w:val="FF0000"/>
          <w:sz w:val="28"/>
          <w:szCs w:val="28"/>
          <w:bdr w:val="single" w:sz="4" w:space="0" w:color="auto"/>
        </w:rPr>
        <w:t>探討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、定義、科普、前因、針對</w:t>
      </w:r>
      <w:r w:rsidRPr="00573D36">
        <w:rPr>
          <w:rFonts w:asciiTheme="minorEastAsia" w:hAnsiTheme="minorEastAsia" w:cs="Times New Roman" w:hint="eastAsia"/>
          <w:b/>
          <w:sz w:val="28"/>
          <w:szCs w:val="28"/>
          <w:bdr w:val="single" w:sz="4" w:space="0" w:color="auto"/>
        </w:rPr>
        <w:t>二、研究問題</w:t>
      </w:r>
      <w:r w:rsidRPr="00573D36">
        <w:rPr>
          <w:rFonts w:hint="eastAsia"/>
          <w:b/>
          <w:color w:val="FF0000"/>
          <w:sz w:val="28"/>
          <w:szCs w:val="28"/>
          <w:bdr w:val="single" w:sz="4" w:space="0" w:color="auto"/>
        </w:rPr>
        <w:t>，做出的研究結果</w:t>
      </w:r>
    </w:p>
    <w:p w:rsidR="002349C2" w:rsidRDefault="002349C2" w:rsidP="002349C2">
      <w:pPr>
        <w:ind w:firstLineChars="100" w:firstLine="240"/>
        <w:rPr>
          <w:color w:val="000000" w:themeColor="text1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6B6AEE">
        <w:rPr>
          <w:rFonts w:asciiTheme="minorEastAsia" w:hAnsiTheme="minorEastAsia" w:cs="Times New Roman"/>
          <w:b/>
          <w:szCs w:val="24"/>
        </w:rPr>
        <w:t xml:space="preserve"> </w:t>
      </w: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何謂勞動率</w:t>
      </w:r>
    </w:p>
    <w:p w:rsidR="002349C2" w:rsidRDefault="002349C2" w:rsidP="002349C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</w:p>
    <w:p w:rsidR="002349C2" w:rsidRDefault="002349C2" w:rsidP="002349C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、勞動率之定義</w:t>
      </w:r>
    </w:p>
    <w:p w:rsidR="002349C2" w:rsidRPr="002349C2" w:rsidRDefault="002349C2" w:rsidP="002349C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2</w:t>
      </w:r>
      <w:r>
        <w:rPr>
          <w:rFonts w:hint="eastAsia"/>
          <w:color w:val="000000" w:themeColor="text1"/>
        </w:rPr>
        <w:t>、就業率定義</w:t>
      </w:r>
    </w:p>
    <w:p w:rsidR="002349C2" w:rsidRPr="003B306C" w:rsidRDefault="002349C2" w:rsidP="002349C2">
      <w:pPr>
        <w:ind w:firstLineChars="100" w:firstLine="240"/>
        <w:rPr>
          <w:color w:val="000000" w:themeColor="text1"/>
        </w:rPr>
      </w:pPr>
    </w:p>
    <w:p w:rsidR="002349C2" w:rsidRDefault="002349C2" w:rsidP="002349C2">
      <w:pPr>
        <w:ind w:firstLineChars="100" w:firstLine="240"/>
        <w:rPr>
          <w:color w:val="000000" w:themeColor="text1"/>
        </w:rPr>
      </w:pPr>
      <w:r w:rsidRPr="0073443E">
        <w:rPr>
          <w:rFonts w:asciiTheme="minorEastAsia" w:hAnsiTheme="minorEastAsia" w:cs="Times New Roman" w:hint="eastAsia"/>
          <w:b/>
          <w:szCs w:val="24"/>
        </w:rPr>
        <w:t xml:space="preserve">  (二)</w:t>
      </w:r>
      <w:r w:rsidRPr="006B6AE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台灣女性勞動率現況分析</w:t>
      </w:r>
    </w:p>
    <w:p w:rsidR="00C575FF" w:rsidRDefault="002349C2" w:rsidP="002349C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</w:p>
    <w:p w:rsidR="002349C2" w:rsidRPr="002349C2" w:rsidRDefault="00C575FF" w:rsidP="002349C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2349C2">
        <w:rPr>
          <w:rFonts w:hint="eastAsia"/>
          <w:color w:val="000000" w:themeColor="text1"/>
        </w:rPr>
        <w:t>1</w:t>
      </w:r>
      <w:r w:rsidR="002349C2">
        <w:rPr>
          <w:rFonts w:hint="eastAsia"/>
          <w:color w:val="000000" w:themeColor="text1"/>
        </w:rPr>
        <w:t>、</w:t>
      </w:r>
      <w:r w:rsidR="002349C2" w:rsidRPr="00D01A1A">
        <w:t>我國</w:t>
      </w:r>
      <w:r w:rsidR="002349C2">
        <w:rPr>
          <w:rFonts w:hint="eastAsia"/>
        </w:rPr>
        <w:t>女性與</w:t>
      </w:r>
      <w:r w:rsidR="002349C2" w:rsidRPr="008F1CAC">
        <w:t>主要國家女性勞動參與率</w:t>
      </w:r>
      <w:r w:rsidR="002349C2">
        <w:rPr>
          <w:rFonts w:hint="eastAsia"/>
        </w:rPr>
        <w:t>比較</w:t>
      </w:r>
    </w:p>
    <w:p w:rsidR="002349C2" w:rsidRDefault="002349C2" w:rsidP="002349C2"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Pr="00D01A1A">
        <w:t>我國男女性就業率差異</w:t>
      </w:r>
    </w:p>
    <w:p w:rsidR="00C575FF" w:rsidRDefault="002349C2" w:rsidP="00C575FF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  <w:r>
        <w:rPr>
          <w:rFonts w:hint="eastAsia"/>
        </w:rPr>
        <w:t xml:space="preserve">    </w:t>
      </w:r>
      <w:r w:rsidR="00C575FF" w:rsidRPr="0073443E"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C575FF" w:rsidRPr="00C575FF" w:rsidRDefault="00C575FF" w:rsidP="00C575FF">
      <w:pPr>
        <w:pStyle w:val="a3"/>
        <w:ind w:leftChars="0" w:left="0"/>
        <w:rPr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 w:hint="eastAsia"/>
          <w:b/>
          <w:szCs w:val="24"/>
        </w:rPr>
        <w:t>(</w:t>
      </w:r>
      <w:r>
        <w:rPr>
          <w:rFonts w:asciiTheme="minorEastAsia" w:hAnsiTheme="minorEastAsia" w:cs="Times New Roman" w:hint="eastAsia"/>
          <w:b/>
          <w:szCs w:val="24"/>
        </w:rPr>
        <w:t>三</w:t>
      </w:r>
      <w:r w:rsidRPr="0073443E">
        <w:rPr>
          <w:rFonts w:asciiTheme="minorEastAsia" w:hAnsiTheme="minorEastAsia" w:cs="Times New Roman" w:hint="eastAsia"/>
          <w:b/>
          <w:szCs w:val="24"/>
        </w:rPr>
        <w:t>)</w:t>
      </w:r>
      <w:r w:rsidRPr="006B6AEE">
        <w:rPr>
          <w:rFonts w:hint="eastAsia"/>
          <w:color w:val="000000" w:themeColor="text1"/>
        </w:rPr>
        <w:t xml:space="preserve"> </w:t>
      </w:r>
      <w:r w:rsidRPr="00C575FF">
        <w:rPr>
          <w:rFonts w:hint="eastAsia"/>
          <w:color w:val="000000" w:themeColor="text1"/>
          <w:szCs w:val="24"/>
        </w:rPr>
        <w:t>台灣</w:t>
      </w:r>
      <w:r w:rsidRPr="00C575FF">
        <w:rPr>
          <w:rFonts w:hint="eastAsia"/>
          <w:szCs w:val="24"/>
        </w:rPr>
        <w:t>已婚女性勞動率低落</w:t>
      </w:r>
      <w:r>
        <w:rPr>
          <w:rFonts w:hint="eastAsia"/>
          <w:szCs w:val="24"/>
        </w:rPr>
        <w:t>之</w:t>
      </w:r>
      <w:r w:rsidRPr="00C575FF">
        <w:rPr>
          <w:rFonts w:hint="eastAsia"/>
          <w:szCs w:val="24"/>
        </w:rPr>
        <w:t>原因探討</w:t>
      </w:r>
    </w:p>
    <w:p w:rsidR="00C575FF" w:rsidRDefault="00C575FF" w:rsidP="002349C2"/>
    <w:p w:rsidR="002349C2" w:rsidRDefault="00C575FF" w:rsidP="002349C2">
      <w:r>
        <w:rPr>
          <w:rFonts w:hint="eastAsia"/>
        </w:rPr>
        <w:t xml:space="preserve">      </w:t>
      </w:r>
      <w:r w:rsidR="002349C2">
        <w:rPr>
          <w:rFonts w:hint="eastAsia"/>
        </w:rPr>
        <w:t>1</w:t>
      </w:r>
      <w:r>
        <w:rPr>
          <w:rFonts w:hint="eastAsia"/>
        </w:rPr>
        <w:t>、</w:t>
      </w:r>
      <w:r w:rsidR="002349C2" w:rsidRPr="008A6432">
        <w:t xml:space="preserve"> </w:t>
      </w:r>
      <w:r w:rsidR="002349C2" w:rsidRPr="00D01A1A">
        <w:t>我國女性就業率依婚姻狀況</w:t>
      </w:r>
    </w:p>
    <w:p w:rsidR="002349C2" w:rsidRDefault="00C575FF" w:rsidP="002349C2">
      <w:pPr>
        <w:ind w:firstLineChars="200" w:firstLine="480"/>
      </w:pPr>
      <w:r>
        <w:rPr>
          <w:rFonts w:hint="eastAsia"/>
        </w:rPr>
        <w:t xml:space="preserve">  </w:t>
      </w:r>
      <w:r w:rsidR="002349C2">
        <w:t>2</w:t>
      </w:r>
      <w:r>
        <w:rPr>
          <w:rFonts w:hint="eastAsia"/>
        </w:rPr>
        <w:t>、</w:t>
      </w:r>
      <w:r w:rsidR="002349C2" w:rsidRPr="008A6432">
        <w:t xml:space="preserve"> </w:t>
      </w:r>
      <w:r w:rsidR="002349C2" w:rsidRPr="00D01A1A">
        <w:t>我國女性就業率依有無子女區分</w:t>
      </w:r>
    </w:p>
    <w:p w:rsidR="002349C2" w:rsidRDefault="00C575FF" w:rsidP="002349C2">
      <w:pPr>
        <w:ind w:firstLineChars="200" w:firstLine="480"/>
      </w:pPr>
      <w:r>
        <w:rPr>
          <w:rFonts w:hint="eastAsia"/>
        </w:rPr>
        <w:t xml:space="preserve">  </w:t>
      </w:r>
      <w:r w:rsidR="002349C2">
        <w:t>3</w:t>
      </w:r>
      <w:r>
        <w:rPr>
          <w:rFonts w:hint="eastAsia"/>
        </w:rPr>
        <w:t>、</w:t>
      </w:r>
      <w:r w:rsidR="002349C2" w:rsidRPr="008A6432">
        <w:t xml:space="preserve"> </w:t>
      </w:r>
      <w:r w:rsidR="00F124AD" w:rsidRPr="00D01A1A">
        <w:t>我國</w:t>
      </w:r>
      <w:r w:rsidR="002349C2" w:rsidRPr="00D01A1A">
        <w:t>女性就業率依子女年齡區分</w:t>
      </w:r>
    </w:p>
    <w:p w:rsidR="002349C2" w:rsidRDefault="00C575FF" w:rsidP="002349C2">
      <w:pPr>
        <w:ind w:firstLineChars="200" w:firstLine="480"/>
      </w:pPr>
      <w:r>
        <w:rPr>
          <w:rFonts w:hint="eastAsia"/>
        </w:rPr>
        <w:t xml:space="preserve">  4</w:t>
      </w:r>
      <w:r>
        <w:rPr>
          <w:rFonts w:hint="eastAsia"/>
        </w:rPr>
        <w:t>、</w:t>
      </w:r>
      <w:r w:rsidR="002349C2">
        <w:t xml:space="preserve"> </w:t>
      </w:r>
      <w:r w:rsidR="00F124AD" w:rsidRPr="00D01A1A">
        <w:t>我國</w:t>
      </w:r>
      <w:r w:rsidR="002349C2" w:rsidRPr="00D01A1A">
        <w:t>15</w:t>
      </w:r>
      <w:r w:rsidR="002349C2" w:rsidRPr="00D01A1A">
        <w:t>歲以上有偶女性與其</w:t>
      </w:r>
      <w:bookmarkStart w:id="0" w:name="_GoBack"/>
      <w:bookmarkEnd w:id="0"/>
      <w:r w:rsidR="002349C2" w:rsidRPr="00D01A1A">
        <w:t>丈夫之平均每日無酬照顧家庭時間</w:t>
      </w:r>
    </w:p>
    <w:p w:rsidR="00C575FF" w:rsidRDefault="00C575FF" w:rsidP="00C575FF">
      <w:pPr>
        <w:ind w:firstLineChars="200" w:firstLine="480"/>
      </w:pPr>
      <w:r>
        <w:rPr>
          <w:rFonts w:hint="eastAsia"/>
        </w:rPr>
        <w:t xml:space="preserve"> </w:t>
      </w:r>
    </w:p>
    <w:p w:rsidR="00C575FF" w:rsidRPr="00236490" w:rsidRDefault="00C575FF" w:rsidP="00C575FF">
      <w:pPr>
        <w:pStyle w:val="a3"/>
        <w:snapToGrid w:val="0"/>
        <w:ind w:leftChars="0" w:left="0" w:firstLineChars="50" w:firstLine="140"/>
        <w:rPr>
          <w:rFonts w:asciiTheme="minorEastAsia" w:hAnsiTheme="minorEastAsia" w:cs="Times New Roman"/>
          <w:b/>
          <w:color w:val="FF0000"/>
          <w:sz w:val="28"/>
          <w:szCs w:val="28"/>
          <w:bdr w:val="single" w:sz="4" w:space="0" w:color="auto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四</w:t>
      </w:r>
      <w:r w:rsidRPr="004C52EC">
        <w:rPr>
          <w:rFonts w:asciiTheme="minorEastAsia" w:hAnsiTheme="minorEastAsia" w:cs="Times New Roman" w:hint="eastAsia"/>
          <w:b/>
          <w:sz w:val="28"/>
          <w:szCs w:val="28"/>
        </w:rPr>
        <w:t>、結論與建議</w:t>
      </w:r>
      <w:r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Pr="00236490">
        <w:rPr>
          <w:rFonts w:asciiTheme="minorEastAsia" w:hAnsiTheme="minorEastAsia" w:cs="Times New Roman" w:hint="eastAsia"/>
          <w:b/>
          <w:color w:val="FF0000"/>
          <w:sz w:val="28"/>
          <w:szCs w:val="28"/>
          <w:bdr w:val="single" w:sz="4" w:space="0" w:color="auto"/>
        </w:rPr>
        <w:t>總結研究結果、貢獻、提出理論或實務上的建議、未來研究方向</w:t>
      </w:r>
    </w:p>
    <w:p w:rsidR="00C575FF" w:rsidRDefault="00C575FF" w:rsidP="00C575FF">
      <w:pPr>
        <w:ind w:firstLineChars="200" w:firstLine="480"/>
        <w:rPr>
          <w:rFonts w:asciiTheme="minorEastAsia" w:hAnsiTheme="minorEastAsia" w:cs="Times New Roman"/>
          <w:b/>
          <w:szCs w:val="24"/>
        </w:rPr>
      </w:pPr>
    </w:p>
    <w:p w:rsidR="00C575FF" w:rsidRPr="00C575FF" w:rsidRDefault="00C575FF" w:rsidP="00C575FF">
      <w:pPr>
        <w:ind w:firstLineChars="200" w:firstLine="480"/>
      </w:pPr>
      <w:r w:rsidRPr="0073443E">
        <w:rPr>
          <w:rFonts w:asciiTheme="minorEastAsia" w:hAnsiTheme="minorEastAsia" w:cs="Times New Roman"/>
          <w:b/>
          <w:szCs w:val="24"/>
        </w:rPr>
        <w:t>(</w:t>
      </w:r>
      <w:proofErr w:type="gramStart"/>
      <w:r w:rsidRPr="0073443E">
        <w:rPr>
          <w:rFonts w:asciiTheme="minorEastAsia" w:hAnsiTheme="minorEastAsia" w:cs="Times New Roman" w:hint="eastAsia"/>
          <w:b/>
          <w:szCs w:val="24"/>
        </w:rPr>
        <w:t>一</w:t>
      </w:r>
      <w:proofErr w:type="gramEnd"/>
      <w:r w:rsidRPr="0073443E">
        <w:rPr>
          <w:rFonts w:asciiTheme="minorEastAsia" w:hAnsiTheme="minorEastAsia" w:cs="Times New Roman"/>
          <w:b/>
          <w:szCs w:val="24"/>
        </w:rPr>
        <w:t>)</w:t>
      </w:r>
      <w:r w:rsidRPr="00C575FF">
        <w:rPr>
          <w:rFonts w:hint="eastAsia"/>
        </w:rPr>
        <w:t xml:space="preserve"> </w:t>
      </w:r>
      <w:r w:rsidRPr="00D01A1A">
        <w:t>女性未參與勞動之原因</w:t>
      </w:r>
    </w:p>
    <w:p w:rsidR="00C575FF" w:rsidRDefault="00C575FF" w:rsidP="00C575FF">
      <w:pPr>
        <w:pStyle w:val="a3"/>
        <w:ind w:leftChars="0" w:left="0"/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Pr="0073443E">
        <w:rPr>
          <w:rFonts w:asciiTheme="minorEastAsia" w:hAnsiTheme="minorEastAsia" w:cs="Times New Roman" w:hint="eastAsia"/>
          <w:b/>
          <w:szCs w:val="24"/>
        </w:rPr>
        <w:t>(二)</w:t>
      </w:r>
      <w:r w:rsidRPr="00C575FF">
        <w:rPr>
          <w:rFonts w:hint="eastAsia"/>
        </w:rPr>
        <w:t xml:space="preserve"> </w:t>
      </w:r>
      <w:r>
        <w:rPr>
          <w:rFonts w:hint="eastAsia"/>
        </w:rPr>
        <w:t>政府政策鼓勵女性育嬰假、幼托、保母訓練</w:t>
      </w:r>
    </w:p>
    <w:p w:rsidR="00C575FF" w:rsidRPr="00642989" w:rsidRDefault="00C575FF" w:rsidP="00C575FF">
      <w:pPr>
        <w:pStyle w:val="a3"/>
        <w:ind w:leftChars="0" w:left="0"/>
        <w:rPr>
          <w:rFonts w:asciiTheme="minorEastAsia" w:hAnsiTheme="minorEastAsia" w:cs="Times New Roman"/>
          <w:b/>
          <w:szCs w:val="24"/>
        </w:rPr>
      </w:pPr>
    </w:p>
    <w:p w:rsidR="002349C2" w:rsidRPr="00C575FF" w:rsidRDefault="002349C2" w:rsidP="002349C2">
      <w:pPr>
        <w:ind w:firstLineChars="200" w:firstLine="480"/>
      </w:pPr>
    </w:p>
    <w:p w:rsidR="002349C2" w:rsidRDefault="002349C2" w:rsidP="002349C2"/>
    <w:p w:rsidR="00DC7A5B" w:rsidRPr="002349C2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DC7A5B" w:rsidRDefault="00DC7A5B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p w:rsidR="00AA122F" w:rsidRPr="004C52EC" w:rsidRDefault="00AA122F" w:rsidP="00B31AAD">
      <w:pPr>
        <w:pStyle w:val="a3"/>
        <w:ind w:leftChars="0" w:left="0"/>
        <w:rPr>
          <w:rFonts w:asciiTheme="minorEastAsia" w:hAnsiTheme="minorEastAsia"/>
          <w:b/>
          <w:szCs w:val="24"/>
        </w:rPr>
      </w:pPr>
    </w:p>
    <w:sectPr w:rsidR="00AA122F" w:rsidRPr="004C52EC" w:rsidSect="005319CB">
      <w:headerReference w:type="default" r:id="rId8"/>
      <w:footerReference w:type="default" r:id="rId9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C0" w:rsidRDefault="00D609C0" w:rsidP="007B2C1F">
      <w:r>
        <w:separator/>
      </w:r>
    </w:p>
  </w:endnote>
  <w:endnote w:type="continuationSeparator" w:id="0">
    <w:p w:rsidR="00D609C0" w:rsidRDefault="00D609C0" w:rsidP="007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8345"/>
      <w:docPartObj>
        <w:docPartGallery w:val="Page Numbers (Bottom of Page)"/>
        <w:docPartUnique/>
      </w:docPartObj>
    </w:sdtPr>
    <w:sdtEndPr/>
    <w:sdtContent>
      <w:p w:rsidR="007B2C1F" w:rsidRDefault="00FF13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743" w:rsidRPr="004F174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B2C1F" w:rsidRDefault="007B2C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C0" w:rsidRDefault="00D609C0" w:rsidP="007B2C1F">
      <w:r>
        <w:separator/>
      </w:r>
    </w:p>
  </w:footnote>
  <w:footnote w:type="continuationSeparator" w:id="0">
    <w:p w:rsidR="00D609C0" w:rsidRDefault="00D609C0" w:rsidP="007B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標楷體" w:eastAsia="標楷體" w:hAnsi="標楷體" w:cstheme="majorBidi" w:hint="eastAsia"/>
        <w:b/>
        <w:sz w:val="40"/>
        <w:szCs w:val="40"/>
      </w:rPr>
      <w:alias w:val="標題"/>
      <w:id w:val="77738743"/>
      <w:placeholder>
        <w:docPart w:val="AA9FF1DFE3924306A2111F3144AB7A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2C1F" w:rsidRPr="007B2C1F" w:rsidRDefault="0073443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b/>
            <w:sz w:val="40"/>
            <w:szCs w:val="40"/>
          </w:rPr>
        </w:pPr>
        <w:proofErr w:type="gramStart"/>
        <w:r>
          <w:rPr>
            <w:rFonts w:ascii="標楷體" w:eastAsia="標楷體" w:hAnsi="標楷體" w:cstheme="majorBidi" w:hint="eastAsia"/>
            <w:b/>
            <w:sz w:val="40"/>
            <w:szCs w:val="40"/>
          </w:rPr>
          <w:t>校定</w:t>
        </w:r>
        <w:proofErr w:type="gramEnd"/>
        <w:r>
          <w:rPr>
            <w:rFonts w:ascii="標楷體" w:eastAsia="標楷體" w:hAnsi="標楷體" w:cstheme="majorBidi" w:hint="eastAsia"/>
            <w:b/>
            <w:sz w:val="40"/>
            <w:szCs w:val="40"/>
          </w:rPr>
          <w:t>必修</w:t>
        </w:r>
        <w:r w:rsidR="0018423F">
          <w:rPr>
            <w:rFonts w:ascii="標楷體" w:eastAsia="標楷體" w:hAnsi="標楷體" w:cstheme="majorBidi" w:hint="eastAsia"/>
            <w:b/>
            <w:sz w:val="40"/>
            <w:szCs w:val="40"/>
          </w:rPr>
          <w:t>-</w:t>
        </w:r>
        <w:r>
          <w:rPr>
            <w:rFonts w:ascii="標楷體" w:eastAsia="標楷體" w:hAnsi="標楷體" w:cstheme="majorBidi" w:hint="eastAsia"/>
            <w:b/>
            <w:sz w:val="40"/>
            <w:szCs w:val="40"/>
          </w:rPr>
          <w:t>主題探索/</w:t>
        </w:r>
        <w:r w:rsidR="00B12D92">
          <w:rPr>
            <w:rFonts w:ascii="標楷體" w:eastAsia="標楷體" w:hAnsi="標楷體" w:cstheme="majorBidi" w:hint="eastAsia"/>
            <w:b/>
            <w:sz w:val="40"/>
            <w:szCs w:val="40"/>
          </w:rPr>
          <w:t>性別</w:t>
        </w:r>
        <w:r>
          <w:rPr>
            <w:rFonts w:ascii="標楷體" w:eastAsia="標楷體" w:hAnsi="標楷體" w:cstheme="majorBidi" w:hint="eastAsia"/>
            <w:b/>
            <w:sz w:val="40"/>
            <w:szCs w:val="40"/>
          </w:rPr>
          <w:t>平等</w:t>
        </w:r>
      </w:p>
    </w:sdtContent>
  </w:sdt>
  <w:p w:rsidR="001D11C3" w:rsidRDefault="007B2C1F" w:rsidP="005319CB">
    <w:pPr>
      <w:pStyle w:val="a5"/>
      <w:spacing w:line="360" w:lineRule="auto"/>
    </w:pPr>
    <w:r>
      <w:rPr>
        <w:rFonts w:ascii="標楷體" w:eastAsia="標楷體" w:hAnsi="標楷體" w:hint="eastAsia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52C"/>
    <w:multiLevelType w:val="hybridMultilevel"/>
    <w:tmpl w:val="572EF488"/>
    <w:lvl w:ilvl="0" w:tplc="A47CCF38">
      <w:start w:val="1"/>
      <w:numFmt w:val="taiwaneseCountingThousand"/>
      <w:lvlText w:val="%1、"/>
      <w:lvlJc w:val="left"/>
      <w:pPr>
        <w:ind w:left="2039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FB3CB890">
      <w:start w:val="1"/>
      <w:numFmt w:val="decimal"/>
      <w:lvlText w:val="%2."/>
      <w:lvlJc w:val="left"/>
      <w:pPr>
        <w:ind w:left="960" w:hanging="480"/>
      </w:pPr>
      <w:rPr>
        <w:rFonts w:ascii="華康正顏楷體W5" w:eastAsia="華康正顏楷體W5" w:hint="eastAsia"/>
      </w:rPr>
    </w:lvl>
    <w:lvl w:ilvl="2" w:tplc="5F7CAE1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06"/>
    <w:rsid w:val="00104F62"/>
    <w:rsid w:val="001723F3"/>
    <w:rsid w:val="0018423F"/>
    <w:rsid w:val="00186D67"/>
    <w:rsid w:val="001A2F32"/>
    <w:rsid w:val="001D11C3"/>
    <w:rsid w:val="002349C2"/>
    <w:rsid w:val="00236490"/>
    <w:rsid w:val="002540DD"/>
    <w:rsid w:val="00262469"/>
    <w:rsid w:val="002744BF"/>
    <w:rsid w:val="00277B78"/>
    <w:rsid w:val="002872B6"/>
    <w:rsid w:val="0029643F"/>
    <w:rsid w:val="002C2C1C"/>
    <w:rsid w:val="0035274B"/>
    <w:rsid w:val="003A474E"/>
    <w:rsid w:val="003B64EC"/>
    <w:rsid w:val="003C5EAC"/>
    <w:rsid w:val="003D3381"/>
    <w:rsid w:val="00481641"/>
    <w:rsid w:val="004C477F"/>
    <w:rsid w:val="004C52EC"/>
    <w:rsid w:val="004F1743"/>
    <w:rsid w:val="005319CB"/>
    <w:rsid w:val="00573D36"/>
    <w:rsid w:val="00583877"/>
    <w:rsid w:val="00584DDC"/>
    <w:rsid w:val="00591573"/>
    <w:rsid w:val="005B0B2E"/>
    <w:rsid w:val="005D43C2"/>
    <w:rsid w:val="005E70D7"/>
    <w:rsid w:val="00615F8D"/>
    <w:rsid w:val="006236CF"/>
    <w:rsid w:val="00627A09"/>
    <w:rsid w:val="006343BA"/>
    <w:rsid w:val="00672A02"/>
    <w:rsid w:val="00692E71"/>
    <w:rsid w:val="006C6D1E"/>
    <w:rsid w:val="006E4155"/>
    <w:rsid w:val="0071294E"/>
    <w:rsid w:val="00733328"/>
    <w:rsid w:val="0073443E"/>
    <w:rsid w:val="00764BA2"/>
    <w:rsid w:val="007B2C1F"/>
    <w:rsid w:val="008065EF"/>
    <w:rsid w:val="008A4EFD"/>
    <w:rsid w:val="008D233A"/>
    <w:rsid w:val="008D4CDC"/>
    <w:rsid w:val="008D78F6"/>
    <w:rsid w:val="008E2C97"/>
    <w:rsid w:val="00916FC5"/>
    <w:rsid w:val="00947BAC"/>
    <w:rsid w:val="009A10A2"/>
    <w:rsid w:val="009D34DE"/>
    <w:rsid w:val="009E09E1"/>
    <w:rsid w:val="009E57F1"/>
    <w:rsid w:val="00A11C06"/>
    <w:rsid w:val="00A162BA"/>
    <w:rsid w:val="00A32130"/>
    <w:rsid w:val="00A6433A"/>
    <w:rsid w:val="00AA122F"/>
    <w:rsid w:val="00AA123E"/>
    <w:rsid w:val="00AE6F48"/>
    <w:rsid w:val="00AF007D"/>
    <w:rsid w:val="00B10CEF"/>
    <w:rsid w:val="00B12D92"/>
    <w:rsid w:val="00B31AAD"/>
    <w:rsid w:val="00BC0848"/>
    <w:rsid w:val="00BF27E3"/>
    <w:rsid w:val="00BF6048"/>
    <w:rsid w:val="00C13AC1"/>
    <w:rsid w:val="00C575FF"/>
    <w:rsid w:val="00C635A0"/>
    <w:rsid w:val="00CE6BF5"/>
    <w:rsid w:val="00D10327"/>
    <w:rsid w:val="00D50EB7"/>
    <w:rsid w:val="00D609C0"/>
    <w:rsid w:val="00DC7A5B"/>
    <w:rsid w:val="00DD094A"/>
    <w:rsid w:val="00F124AD"/>
    <w:rsid w:val="00F20D06"/>
    <w:rsid w:val="00F211ED"/>
    <w:rsid w:val="00F33681"/>
    <w:rsid w:val="00F57F06"/>
    <w:rsid w:val="00F61003"/>
    <w:rsid w:val="00F61E1A"/>
    <w:rsid w:val="00FE1D4A"/>
    <w:rsid w:val="00FF13F0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F90F"/>
  <w15:docId w15:val="{B2CA2417-6A2E-4FBD-95C5-1F105C5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C06"/>
    <w:pPr>
      <w:ind w:leftChars="200" w:left="480"/>
    </w:pPr>
  </w:style>
  <w:style w:type="table" w:styleId="a4">
    <w:name w:val="Table Grid"/>
    <w:basedOn w:val="a1"/>
    <w:uiPriority w:val="39"/>
    <w:rsid w:val="00BF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C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C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2C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2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2364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90"/>
  </w:style>
  <w:style w:type="character" w:customStyle="1" w:styleId="ad">
    <w:name w:val="註解文字 字元"/>
    <w:basedOn w:val="a0"/>
    <w:link w:val="ac"/>
    <w:uiPriority w:val="99"/>
    <w:semiHidden/>
    <w:rsid w:val="002364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9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9FF1DFE3924306A2111F3144AB7A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BEB7E2-DF45-4205-92D9-5F8A6CD31609}"/>
      </w:docPartPr>
      <w:docPartBody>
        <w:p w:rsidR="00574B5D" w:rsidRDefault="00C946EB" w:rsidP="00C946EB">
          <w:pPr>
            <w:pStyle w:val="AA9FF1DFE3924306A2111F3144AB7A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EB"/>
    <w:rsid w:val="00067AB8"/>
    <w:rsid w:val="00135DE7"/>
    <w:rsid w:val="001C009D"/>
    <w:rsid w:val="00294F1A"/>
    <w:rsid w:val="0039681B"/>
    <w:rsid w:val="00574B5D"/>
    <w:rsid w:val="005F0AD7"/>
    <w:rsid w:val="00646422"/>
    <w:rsid w:val="00775D08"/>
    <w:rsid w:val="00915A50"/>
    <w:rsid w:val="00A467C2"/>
    <w:rsid w:val="00A8674B"/>
    <w:rsid w:val="00C946EB"/>
    <w:rsid w:val="00D54455"/>
    <w:rsid w:val="00EC3F0F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5B5C78CC34710B9D65F07655875C9">
    <w:name w:val="2605B5C78CC34710B9D65F07655875C9"/>
    <w:rsid w:val="00C946EB"/>
    <w:pPr>
      <w:widowControl w:val="0"/>
    </w:pPr>
  </w:style>
  <w:style w:type="paragraph" w:customStyle="1" w:styleId="AA9FF1DFE3924306A2111F3144AB7A88">
    <w:name w:val="AA9FF1DFE3924306A2111F3144AB7A88"/>
    <w:rsid w:val="00C946E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8A0D-D44E-4C26-8F5E-D6D63113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校定必修-主題探索/性別平等</dc:title>
  <dc:subject/>
  <dc:creator>趙翊伶</dc:creator>
  <cp:keywords/>
  <dc:description/>
  <cp:lastModifiedBy>user</cp:lastModifiedBy>
  <cp:revision>7</cp:revision>
  <dcterms:created xsi:type="dcterms:W3CDTF">2020-09-24T02:00:00Z</dcterms:created>
  <dcterms:modified xsi:type="dcterms:W3CDTF">2020-09-25T06:06:00Z</dcterms:modified>
</cp:coreProperties>
</file>